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6B" w:rsidRPr="00B46B39" w:rsidRDefault="00EF5A6B" w:rsidP="00EF5A6B">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EF5A6B" w:rsidRDefault="00EF5A6B" w:rsidP="00EF5A6B">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EF5A6B" w:rsidRDefault="00EF5A6B" w:rsidP="00EF5A6B">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EF5A6B" w:rsidRDefault="00EF5A6B" w:rsidP="00EF5A6B">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EF5A6B" w:rsidRDefault="00EF5A6B" w:rsidP="00EF5A6B">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EF5A6B" w:rsidRDefault="00EF5A6B" w:rsidP="00EF5A6B">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EF5A6B" w:rsidRDefault="00EF5A6B" w:rsidP="00EF5A6B">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EF5A6B" w:rsidRDefault="00EF5A6B" w:rsidP="00EF5A6B">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EF5A6B" w:rsidRDefault="00EF5A6B" w:rsidP="00EF5A6B">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Pr>
          <w:rFonts w:ascii="Lucida Bright" w:eastAsia="PMingLiU" w:hAnsi="Lucida Bright" w:cs="Microsoft Sans Serif"/>
          <w:b/>
          <w:sz w:val="20"/>
          <w:szCs w:val="20"/>
          <w:lang w:eastAsia="zh-TW"/>
        </w:rPr>
        <w:tab/>
      </w:r>
    </w:p>
    <w:p w:rsidR="00EF5A6B" w:rsidRPr="00B46B39" w:rsidRDefault="00EF5A6B" w:rsidP="00EF5A6B">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EF5A6B" w:rsidRDefault="00EF5A6B" w:rsidP="00EF5A6B">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#34</w:t>
      </w:r>
    </w:p>
    <w:p w:rsidR="00EF5A6B" w:rsidRDefault="00EF5A6B" w:rsidP="00EF5A6B">
      <w:pPr>
        <w:spacing w:after="0" w:line="240" w:lineRule="auto"/>
        <w:jc w:val="center"/>
        <w:rPr>
          <w:rFonts w:ascii="Lucida Bright" w:eastAsia="PMingLiU" w:hAnsi="Lucida Bright" w:cs="Times New Roman"/>
          <w:b/>
          <w:sz w:val="24"/>
          <w:szCs w:val="24"/>
          <w:lang w:eastAsia="zh-TW"/>
        </w:rPr>
      </w:pPr>
    </w:p>
    <w:p w:rsidR="00EF5A6B" w:rsidRDefault="00EF5A6B" w:rsidP="00EF5A6B">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w:t>
      </w:r>
      <w:r>
        <w:rPr>
          <w:rFonts w:ascii="Lucida Bright" w:eastAsia="PMingLiU" w:hAnsi="Lucida Bright" w:cs="Times New Roman"/>
          <w:b/>
          <w:sz w:val="24"/>
          <w:szCs w:val="24"/>
          <w:lang w:eastAsia="zh-TW"/>
        </w:rPr>
        <w:t>THURSDAY, DECEMBER 6, 2019, AT 10</w:t>
      </w:r>
      <w:r>
        <w:rPr>
          <w:rFonts w:ascii="Lucida Bright" w:eastAsia="PMingLiU" w:hAnsi="Lucida Bright" w:cs="Times New Roman"/>
          <w:b/>
          <w:sz w:val="24"/>
          <w:szCs w:val="24"/>
          <w:lang w:eastAsia="zh-TW"/>
        </w:rPr>
        <w:t xml:space="preserve">:00 A.M. FOR THE PURPOSE OF </w:t>
      </w:r>
      <w:r>
        <w:rPr>
          <w:rFonts w:ascii="Lucida Bright" w:eastAsia="PMingLiU" w:hAnsi="Lucida Bright" w:cs="Times New Roman"/>
          <w:b/>
          <w:sz w:val="24"/>
          <w:szCs w:val="24"/>
          <w:lang w:eastAsia="zh-TW"/>
        </w:rPr>
        <w:t xml:space="preserve">APPROVING A ONE STOP NO EXCUSE ABSENTEE VOTING PLAN FOR THE 2020 PRIMARY ELECTION TO BE HELD ON MARCH 3, 2020.  </w:t>
      </w:r>
    </w:p>
    <w:p w:rsidR="00EF5A6B" w:rsidRDefault="00EF5A6B" w:rsidP="00EF5A6B">
      <w:pPr>
        <w:spacing w:after="0" w:line="240" w:lineRule="auto"/>
        <w:jc w:val="both"/>
        <w:rPr>
          <w:rFonts w:ascii="Lucida Bright" w:eastAsia="PMingLiU" w:hAnsi="Lucida Bright" w:cs="Times New Roman"/>
          <w:b/>
          <w:sz w:val="24"/>
          <w:szCs w:val="24"/>
          <w:lang w:eastAsia="zh-TW"/>
        </w:rPr>
      </w:pPr>
    </w:p>
    <w:p w:rsidR="00EF5A6B" w:rsidRPr="00653E2C" w:rsidRDefault="00EF5A6B" w:rsidP="00EF5A6B">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Member </w:t>
      </w:r>
      <w:r>
        <w:rPr>
          <w:rFonts w:ascii="Lucida Bright" w:eastAsia="PMingLiU" w:hAnsi="Lucida Bright" w:cs="Times New Roman"/>
          <w:sz w:val="24"/>
          <w:szCs w:val="24"/>
          <w:lang w:eastAsia="zh-TW"/>
        </w:rPr>
        <w:t>Walters</w:t>
      </w:r>
      <w:r>
        <w:rPr>
          <w:rFonts w:ascii="Lucida Bright" w:eastAsia="PMingLiU" w:hAnsi="Lucida Bright" w:cs="Times New Roman"/>
          <w:sz w:val="24"/>
          <w:szCs w:val="24"/>
          <w:lang w:eastAsia="zh-TW"/>
        </w:rPr>
        <w:t xml:space="preserve"> delivered the invocation.</w:t>
      </w: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members reviewed the </w:t>
      </w:r>
      <w:r>
        <w:rPr>
          <w:rFonts w:ascii="Lucida Bright" w:eastAsia="PMingLiU" w:hAnsi="Lucida Bright" w:cs="Times New Roman"/>
          <w:sz w:val="24"/>
          <w:szCs w:val="24"/>
          <w:lang w:eastAsia="zh-TW"/>
        </w:rPr>
        <w:t>data prepared by the director of the turnout for early voting during the last two presidential primary elections and the cost associated with having additional sites.  After a great deal of discussion, the overall consensus of the board was to have only one site with extended hours and open every Saturday during the one stop voting period.  A motion was made by Brown that the Cooperative Extension Office, located at 123 Caroline Street, Rockingham, serve as our only One Stop site during the March 3, 2020 primary election, extending the hours of operation to 8:00 a.m. to 7:30 p.m. every weekday and 8:00 a.m. to 3:00 p.m. every Saturday.  The motion was seconded by Pemberton and was unanimously approved.</w:t>
      </w: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w:t>
      </w:r>
      <w:r w:rsidR="00183C38">
        <w:rPr>
          <w:rFonts w:ascii="Lucida Bright" w:eastAsia="PMingLiU" w:hAnsi="Lucida Bright" w:cs="Times New Roman"/>
          <w:sz w:val="24"/>
          <w:szCs w:val="24"/>
          <w:lang w:eastAsia="zh-TW"/>
        </w:rPr>
        <w:t>rd instructe</w:t>
      </w:r>
      <w:r w:rsidR="00A051CE">
        <w:rPr>
          <w:rFonts w:ascii="Lucida Bright" w:eastAsia="PMingLiU" w:hAnsi="Lucida Bright" w:cs="Times New Roman"/>
          <w:sz w:val="24"/>
          <w:szCs w:val="24"/>
          <w:lang w:eastAsia="zh-TW"/>
        </w:rPr>
        <w:t xml:space="preserve">d the director to make sure to include the early voting schedule in the county </w:t>
      </w:r>
      <w:proofErr w:type="gramStart"/>
      <w:r w:rsidR="00A051CE">
        <w:rPr>
          <w:rFonts w:ascii="Lucida Bright" w:eastAsia="PMingLiU" w:hAnsi="Lucida Bright" w:cs="Times New Roman"/>
          <w:sz w:val="24"/>
          <w:szCs w:val="24"/>
          <w:lang w:eastAsia="zh-TW"/>
        </w:rPr>
        <w:t>newsletter,</w:t>
      </w:r>
      <w:proofErr w:type="gramEnd"/>
      <w:r w:rsidR="00A051CE">
        <w:rPr>
          <w:rFonts w:ascii="Lucida Bright" w:eastAsia="PMingLiU" w:hAnsi="Lucida Bright" w:cs="Times New Roman"/>
          <w:sz w:val="24"/>
          <w:szCs w:val="24"/>
          <w:lang w:eastAsia="zh-TW"/>
        </w:rPr>
        <w:t xml:space="preserve"> local news sources any other avenues possible.</w:t>
      </w:r>
    </w:p>
    <w:p w:rsidR="00EF5A6B" w:rsidRDefault="00EF5A6B" w:rsidP="00EF5A6B">
      <w:pPr>
        <w:autoSpaceDE w:val="0"/>
        <w:autoSpaceDN w:val="0"/>
        <w:adjustRightInd w:val="0"/>
        <w:spacing w:after="0" w:line="240" w:lineRule="auto"/>
        <w:rPr>
          <w:rFonts w:ascii="Lucida Bright" w:eastAsia="PMingLiU" w:hAnsi="Lucida Bright" w:cs="Times New Roman"/>
          <w:sz w:val="20"/>
          <w:szCs w:val="24"/>
          <w:lang w:eastAsia="zh-TW"/>
        </w:rPr>
      </w:pPr>
    </w:p>
    <w:p w:rsidR="00EF5A6B" w:rsidRPr="00653E2C" w:rsidRDefault="00EF5A6B" w:rsidP="00EF5A6B">
      <w:pPr>
        <w:autoSpaceDE w:val="0"/>
        <w:autoSpaceDN w:val="0"/>
        <w:adjustRightInd w:val="0"/>
        <w:spacing w:after="0" w:line="240" w:lineRule="auto"/>
        <w:rPr>
          <w:rFonts w:ascii="Lucida Bright" w:eastAsia="PMingLiU" w:hAnsi="Lucida Bright" w:cs="Times New Roman"/>
          <w:sz w:val="20"/>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Walters with a second to the motion by Pemberton.  The meeting was adjourned at </w:t>
      </w:r>
      <w:r w:rsidR="00C556A5">
        <w:rPr>
          <w:rFonts w:ascii="Lucida Bright" w:eastAsia="PMingLiU" w:hAnsi="Lucida Bright" w:cs="Times New Roman"/>
          <w:sz w:val="24"/>
          <w:szCs w:val="24"/>
          <w:lang w:eastAsia="zh-TW"/>
        </w:rPr>
        <w:t>10:56</w:t>
      </w:r>
      <w:bookmarkStart w:id="0" w:name="_GoBack"/>
      <w:bookmarkEnd w:id="0"/>
      <w:r>
        <w:rPr>
          <w:rFonts w:ascii="Lucida Bright" w:eastAsia="PMingLiU" w:hAnsi="Lucida Bright" w:cs="Times New Roman"/>
          <w:sz w:val="24"/>
          <w:szCs w:val="24"/>
          <w:lang w:eastAsia="zh-TW"/>
        </w:rPr>
        <w:t xml:space="preserve"> a.m.</w:t>
      </w:r>
    </w:p>
    <w:p w:rsidR="00EF5A6B" w:rsidRPr="00653E2C" w:rsidRDefault="00EF5A6B" w:rsidP="00EF5A6B">
      <w:pPr>
        <w:autoSpaceDE w:val="0"/>
        <w:autoSpaceDN w:val="0"/>
        <w:adjustRightInd w:val="0"/>
        <w:spacing w:after="0" w:line="240" w:lineRule="auto"/>
        <w:rPr>
          <w:rFonts w:ascii="Lucida Bright" w:eastAsia="PMingLiU" w:hAnsi="Lucida Bright" w:cs="Times New Roman"/>
          <w:sz w:val="20"/>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p>
    <w:p w:rsidR="00EF5A6B" w:rsidRPr="009C1316" w:rsidRDefault="00EF5A6B" w:rsidP="00EF5A6B">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F5A6B" w:rsidRDefault="00EF5A6B" w:rsidP="00EF5A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EF5A6B" w:rsidRPr="00653E2C" w:rsidRDefault="00EF5A6B" w:rsidP="00EF5A6B">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F5A6B" w:rsidRDefault="00EF5A6B" w:rsidP="00EF5A6B">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EF5A6B" w:rsidRDefault="00EF5A6B" w:rsidP="00EF5A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EF5A6B" w:rsidRPr="00653E2C" w:rsidRDefault="00EF5A6B" w:rsidP="00EF5A6B">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F5A6B" w:rsidRDefault="00EF5A6B" w:rsidP="00EF5A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EF5A6B" w:rsidRPr="00653E2C" w:rsidRDefault="00EF5A6B" w:rsidP="00EF5A6B">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F5A6B" w:rsidRDefault="00EF5A6B" w:rsidP="00EF5A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F5A6B" w:rsidRDefault="00EF5A6B" w:rsidP="00EF5A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EF5A6B" w:rsidRPr="00653E2C" w:rsidRDefault="00EF5A6B" w:rsidP="00EF5A6B">
      <w:pPr>
        <w:spacing w:after="0" w:line="240" w:lineRule="auto"/>
        <w:rPr>
          <w:rFonts w:ascii="Lucida Bright" w:eastAsia="PMingLiU" w:hAnsi="Lucida Bright" w:cs="Times New Roman"/>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F5A6B" w:rsidRDefault="00EF5A6B" w:rsidP="00EF5A6B">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F5A6B" w:rsidRPr="009C1316" w:rsidRDefault="00EF5A6B" w:rsidP="00EF5A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EF5A6B" w:rsidRDefault="00EF5A6B" w:rsidP="00EF5A6B"/>
    <w:p w:rsidR="00EF5A6B" w:rsidRDefault="00EF5A6B" w:rsidP="00EF5A6B"/>
    <w:p w:rsidR="006816EA" w:rsidRDefault="006816EA"/>
    <w:sectPr w:rsidR="006816EA" w:rsidSect="00E3783A">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6B"/>
    <w:rsid w:val="00183C38"/>
    <w:rsid w:val="00367BD6"/>
    <w:rsid w:val="006816EA"/>
    <w:rsid w:val="00A051CE"/>
    <w:rsid w:val="00C556A5"/>
    <w:rsid w:val="00EF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6B"/>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6B"/>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2020-02-11T14:07:00Z</dcterms:created>
  <dcterms:modified xsi:type="dcterms:W3CDTF">2020-02-11T14:44:00Z</dcterms:modified>
</cp:coreProperties>
</file>